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C0BEC" w14:textId="1CD2BF7C" w:rsidR="00485968" w:rsidRPr="00C3103D" w:rsidRDefault="00285D64" w:rsidP="00485968">
      <w:pPr>
        <w:pBdr>
          <w:bottom w:val="single" w:sz="4" w:space="1" w:color="000000"/>
        </w:pBdr>
        <w:spacing w:line="276" w:lineRule="auto"/>
        <w:ind w:right="-187"/>
        <w:rPr>
          <w:rFonts w:ascii="Calibri" w:eastAsia="Calibri" w:hAnsi="Calibri" w:cs="Calibri"/>
          <w:b/>
        </w:rPr>
      </w:pPr>
      <w:r>
        <w:rPr>
          <w:rFonts w:ascii="Calibri" w:eastAsia="Calibri" w:hAnsi="Calibri" w:cs="Calibri"/>
          <w:b/>
          <w:sz w:val="22"/>
          <w:szCs w:val="22"/>
        </w:rPr>
        <w:t>Basın Bülteni</w:t>
      </w:r>
      <w:r w:rsidR="00FA5BFD">
        <w:rPr>
          <w:rFonts w:ascii="Calibri" w:eastAsia="Calibri" w:hAnsi="Calibri" w:cs="Calibri"/>
          <w:b/>
          <w:sz w:val="22"/>
          <w:szCs w:val="22"/>
        </w:rPr>
        <w:t xml:space="preserve">                </w:t>
      </w:r>
      <w:r w:rsidR="00BA73DB">
        <w:rPr>
          <w:rFonts w:ascii="Calibri" w:eastAsia="Calibri" w:hAnsi="Calibri" w:cs="Calibri"/>
          <w:b/>
          <w:sz w:val="22"/>
          <w:szCs w:val="22"/>
        </w:rPr>
        <w:tab/>
      </w:r>
      <w:r w:rsidR="00BA73DB">
        <w:rPr>
          <w:rFonts w:ascii="Calibri" w:eastAsia="Calibri" w:hAnsi="Calibri" w:cs="Calibri"/>
          <w:b/>
          <w:sz w:val="22"/>
          <w:szCs w:val="22"/>
        </w:rPr>
        <w:tab/>
      </w:r>
      <w:r w:rsidR="00BA73DB">
        <w:rPr>
          <w:rFonts w:ascii="Calibri" w:eastAsia="Calibri" w:hAnsi="Calibri" w:cs="Calibri"/>
          <w:b/>
          <w:sz w:val="22"/>
          <w:szCs w:val="22"/>
        </w:rPr>
        <w:tab/>
      </w:r>
      <w:r w:rsidR="00BA73DB">
        <w:rPr>
          <w:rFonts w:ascii="Calibri" w:eastAsia="Calibri" w:hAnsi="Calibri" w:cs="Calibri"/>
          <w:b/>
          <w:sz w:val="22"/>
          <w:szCs w:val="22"/>
        </w:rPr>
        <w:tab/>
      </w:r>
      <w:r w:rsidR="00C14423">
        <w:rPr>
          <w:rFonts w:ascii="Calibri" w:eastAsia="Calibri" w:hAnsi="Calibri" w:cs="Calibri"/>
          <w:b/>
          <w:sz w:val="22"/>
          <w:szCs w:val="22"/>
        </w:rPr>
        <w:tab/>
      </w:r>
      <w:r w:rsidR="00C14423">
        <w:rPr>
          <w:rFonts w:ascii="Calibri" w:eastAsia="Calibri" w:hAnsi="Calibri" w:cs="Calibri"/>
          <w:b/>
          <w:sz w:val="22"/>
          <w:szCs w:val="22"/>
        </w:rPr>
        <w:tab/>
      </w:r>
      <w:r w:rsidR="00C14423">
        <w:rPr>
          <w:rFonts w:ascii="Calibri" w:eastAsia="Calibri" w:hAnsi="Calibri" w:cs="Calibri"/>
          <w:b/>
          <w:sz w:val="22"/>
          <w:szCs w:val="22"/>
        </w:rPr>
        <w:tab/>
      </w:r>
      <w:r w:rsidR="00C14423">
        <w:rPr>
          <w:rFonts w:ascii="Calibri" w:eastAsia="Calibri" w:hAnsi="Calibri" w:cs="Calibri"/>
          <w:b/>
          <w:sz w:val="22"/>
          <w:szCs w:val="22"/>
        </w:rPr>
        <w:tab/>
      </w:r>
      <w:r w:rsidR="00C14423">
        <w:rPr>
          <w:rFonts w:ascii="Calibri" w:eastAsia="Calibri" w:hAnsi="Calibri" w:cs="Calibri"/>
          <w:b/>
          <w:sz w:val="22"/>
          <w:szCs w:val="22"/>
        </w:rPr>
        <w:tab/>
      </w:r>
      <w:r w:rsidR="007E344D">
        <w:rPr>
          <w:rFonts w:ascii="Calibri" w:eastAsia="Calibri" w:hAnsi="Calibri" w:cs="Calibri"/>
          <w:b/>
          <w:sz w:val="22"/>
          <w:szCs w:val="22"/>
        </w:rPr>
        <w:t xml:space="preserve">     </w:t>
      </w:r>
      <w:r w:rsidR="005A269F">
        <w:rPr>
          <w:rFonts w:ascii="Calibri" w:eastAsia="Calibri" w:hAnsi="Calibri" w:cs="Calibri"/>
          <w:b/>
          <w:sz w:val="22"/>
          <w:szCs w:val="22"/>
        </w:rPr>
        <w:t>1</w:t>
      </w:r>
      <w:r w:rsidR="009F008A">
        <w:rPr>
          <w:rFonts w:ascii="Calibri" w:eastAsia="Calibri" w:hAnsi="Calibri" w:cs="Calibri"/>
          <w:b/>
          <w:sz w:val="22"/>
          <w:szCs w:val="22"/>
        </w:rPr>
        <w:t xml:space="preserve"> Şubat</w:t>
      </w:r>
      <w:r w:rsidR="00C14423">
        <w:rPr>
          <w:rFonts w:ascii="Calibri" w:eastAsia="Calibri" w:hAnsi="Calibri" w:cs="Calibri"/>
          <w:b/>
          <w:sz w:val="22"/>
          <w:szCs w:val="22"/>
        </w:rPr>
        <w:t xml:space="preserve"> 202</w:t>
      </w:r>
      <w:r w:rsidR="00681345">
        <w:rPr>
          <w:rFonts w:ascii="Calibri" w:eastAsia="Calibri" w:hAnsi="Calibri" w:cs="Calibri"/>
          <w:b/>
          <w:sz w:val="22"/>
          <w:szCs w:val="22"/>
        </w:rPr>
        <w:t>6</w:t>
      </w:r>
      <w:r w:rsidR="00485968">
        <w:rPr>
          <w:rFonts w:ascii="Calibri" w:eastAsia="Calibri" w:hAnsi="Calibri" w:cs="Calibri"/>
          <w:b/>
        </w:rPr>
        <w:t xml:space="preserve">                       </w:t>
      </w:r>
    </w:p>
    <w:p w14:paraId="20FCE2DE" w14:textId="77777777" w:rsidR="00C14423" w:rsidRDefault="00C14423" w:rsidP="00BE1B75">
      <w:pPr>
        <w:tabs>
          <w:tab w:val="left" w:pos="7252"/>
        </w:tabs>
        <w:jc w:val="both"/>
        <w:rPr>
          <w:rFonts w:asciiTheme="majorHAnsi" w:eastAsia="Calibri" w:hAnsiTheme="majorHAnsi" w:cstheme="majorHAnsi"/>
          <w:b/>
          <w:sz w:val="28"/>
          <w:szCs w:val="28"/>
        </w:rPr>
      </w:pPr>
    </w:p>
    <w:p w14:paraId="2098102E" w14:textId="000F6769" w:rsidR="0010799A" w:rsidRPr="0010799A" w:rsidRDefault="0010799A" w:rsidP="006A4054">
      <w:pPr>
        <w:tabs>
          <w:tab w:val="left" w:pos="7252"/>
        </w:tabs>
        <w:jc w:val="center"/>
        <w:rPr>
          <w:rFonts w:asciiTheme="majorHAnsi" w:eastAsia="Calibri" w:hAnsiTheme="majorHAnsi" w:cstheme="majorHAnsi"/>
          <w:b/>
          <w:bCs/>
          <w:sz w:val="48"/>
          <w:szCs w:val="40"/>
        </w:rPr>
      </w:pPr>
      <w:r w:rsidRPr="0010799A">
        <w:rPr>
          <w:rFonts w:asciiTheme="majorHAnsi" w:eastAsia="Calibri" w:hAnsiTheme="majorHAnsi" w:cstheme="majorHAnsi"/>
          <w:b/>
          <w:bCs/>
          <w:sz w:val="48"/>
          <w:szCs w:val="40"/>
        </w:rPr>
        <w:t xml:space="preserve">Türk Telekom eSüper </w:t>
      </w:r>
      <w:r w:rsidR="00A8706A">
        <w:rPr>
          <w:rFonts w:asciiTheme="majorHAnsi" w:eastAsia="Calibri" w:hAnsiTheme="majorHAnsi" w:cstheme="majorHAnsi"/>
          <w:b/>
          <w:bCs/>
          <w:sz w:val="48"/>
          <w:szCs w:val="40"/>
        </w:rPr>
        <w:t>Lig yeni sezonu başlıyor</w:t>
      </w:r>
    </w:p>
    <w:p w14:paraId="19E23E2E" w14:textId="77777777" w:rsidR="009966EB" w:rsidRDefault="009966EB" w:rsidP="00BE1B75">
      <w:pPr>
        <w:tabs>
          <w:tab w:val="left" w:pos="7252"/>
        </w:tabs>
        <w:jc w:val="both"/>
        <w:rPr>
          <w:rFonts w:asciiTheme="majorHAnsi" w:eastAsia="Calibri" w:hAnsiTheme="majorHAnsi" w:cstheme="majorHAnsi"/>
          <w:b/>
          <w:sz w:val="48"/>
          <w:szCs w:val="40"/>
        </w:rPr>
      </w:pPr>
    </w:p>
    <w:p w14:paraId="2067C3EA" w14:textId="5F2AFE3E" w:rsidR="009966EB" w:rsidRDefault="009966EB" w:rsidP="00BE1B75">
      <w:pPr>
        <w:tabs>
          <w:tab w:val="left" w:pos="7252"/>
        </w:tabs>
        <w:jc w:val="both"/>
        <w:rPr>
          <w:rFonts w:asciiTheme="majorHAnsi" w:eastAsia="Calibri" w:hAnsiTheme="majorHAnsi" w:cstheme="majorHAnsi"/>
          <w:b/>
          <w:sz w:val="22"/>
          <w:szCs w:val="22"/>
        </w:rPr>
      </w:pPr>
      <w:r w:rsidRPr="009966EB">
        <w:rPr>
          <w:rFonts w:asciiTheme="majorHAnsi" w:eastAsia="Calibri" w:hAnsiTheme="majorHAnsi" w:cstheme="majorHAnsi"/>
          <w:b/>
          <w:sz w:val="22"/>
          <w:szCs w:val="22"/>
        </w:rPr>
        <w:t xml:space="preserve">Türkiye’nin dijital dönüşümüne öncülük eden Türk Telekom’un, Türkiye Futbol Federasyonu iş birliğiyle düzenlediği Türk Telekom eSüper Lig’de yeni sezon heyecanı başlıyor. Trendyol Süper Lig’de mücadele eden </w:t>
      </w:r>
      <w:r w:rsidR="00100863">
        <w:rPr>
          <w:rFonts w:asciiTheme="majorHAnsi" w:eastAsia="Calibri" w:hAnsiTheme="majorHAnsi" w:cstheme="majorHAnsi"/>
          <w:b/>
          <w:sz w:val="22"/>
          <w:szCs w:val="22"/>
        </w:rPr>
        <w:t>18</w:t>
      </w:r>
      <w:r w:rsidRPr="009966EB">
        <w:rPr>
          <w:rFonts w:asciiTheme="majorHAnsi" w:eastAsia="Calibri" w:hAnsiTheme="majorHAnsi" w:cstheme="majorHAnsi"/>
          <w:b/>
          <w:sz w:val="22"/>
          <w:szCs w:val="22"/>
        </w:rPr>
        <w:t xml:space="preserve"> takımın eFutbol takımlarının sahne alacağı ve Türk Telekom’un isim sponsoru olduğu ligde maçlar 2 Şubat’ta başlıyor. Türk Telekom’un yayıncılığını da üstlendiği Türk Telekom eSüper Lig, sezon boyunca Tivibu Spor </w:t>
      </w:r>
      <w:r w:rsidR="000B4CC2">
        <w:rPr>
          <w:rFonts w:asciiTheme="majorHAnsi" w:eastAsia="Calibri" w:hAnsiTheme="majorHAnsi" w:cstheme="majorHAnsi"/>
          <w:b/>
          <w:sz w:val="22"/>
          <w:szCs w:val="22"/>
        </w:rPr>
        <w:t>4</w:t>
      </w:r>
      <w:r w:rsidRPr="009966EB">
        <w:rPr>
          <w:rFonts w:asciiTheme="majorHAnsi" w:eastAsia="Calibri" w:hAnsiTheme="majorHAnsi" w:cstheme="majorHAnsi"/>
          <w:b/>
          <w:sz w:val="22"/>
          <w:szCs w:val="22"/>
        </w:rPr>
        <w:t xml:space="preserve"> ve Tivibu’nun sosyal medya kanallarından canlı olarak yayınlanacak.</w:t>
      </w:r>
    </w:p>
    <w:p w14:paraId="12DC13E1" w14:textId="1FF35FA1" w:rsidR="009966EB" w:rsidRDefault="009966EB" w:rsidP="00BE1B75">
      <w:pPr>
        <w:tabs>
          <w:tab w:val="left" w:pos="7252"/>
        </w:tabs>
        <w:jc w:val="both"/>
        <w:rPr>
          <w:rFonts w:asciiTheme="majorHAnsi" w:eastAsia="Calibri" w:hAnsiTheme="majorHAnsi" w:cstheme="majorHAnsi"/>
          <w:b/>
          <w:sz w:val="22"/>
          <w:szCs w:val="22"/>
        </w:rPr>
      </w:pPr>
    </w:p>
    <w:p w14:paraId="5753C9DF" w14:textId="6D8A668E" w:rsidR="009966EB" w:rsidRPr="00A76EAB" w:rsidRDefault="009966EB" w:rsidP="009966EB">
      <w:pPr>
        <w:tabs>
          <w:tab w:val="left" w:pos="7252"/>
        </w:tabs>
        <w:jc w:val="both"/>
        <w:rPr>
          <w:rFonts w:asciiTheme="majorHAnsi" w:eastAsia="Calibri" w:hAnsiTheme="majorHAnsi" w:cstheme="majorHAnsi"/>
          <w:sz w:val="22"/>
          <w:szCs w:val="22"/>
        </w:rPr>
      </w:pPr>
      <w:r w:rsidRPr="009966EB">
        <w:rPr>
          <w:rFonts w:asciiTheme="majorHAnsi" w:eastAsia="Calibri" w:hAnsiTheme="majorHAnsi" w:cstheme="majorHAnsi"/>
          <w:b/>
          <w:bCs/>
          <w:sz w:val="22"/>
          <w:szCs w:val="22"/>
        </w:rPr>
        <w:t xml:space="preserve">Türk Telekom </w:t>
      </w:r>
      <w:r w:rsidR="00F8259E">
        <w:rPr>
          <w:rFonts w:asciiTheme="majorHAnsi" w:eastAsia="Calibri" w:hAnsiTheme="majorHAnsi" w:cstheme="majorHAnsi"/>
          <w:b/>
          <w:bCs/>
          <w:sz w:val="22"/>
          <w:szCs w:val="22"/>
        </w:rPr>
        <w:t>Kurumsal İletişim Direktörü Arif Sancaktaroğlu;</w:t>
      </w:r>
      <w:r w:rsidRPr="009966EB">
        <w:rPr>
          <w:rFonts w:asciiTheme="majorHAnsi" w:eastAsia="Calibri" w:hAnsiTheme="majorHAnsi" w:cstheme="majorHAnsi"/>
          <w:b/>
          <w:bCs/>
          <w:sz w:val="22"/>
          <w:szCs w:val="22"/>
        </w:rPr>
        <w:t xml:space="preserve"> </w:t>
      </w:r>
      <w:r w:rsidR="00A76EAB" w:rsidRPr="00A76EAB">
        <w:rPr>
          <w:rFonts w:asciiTheme="majorHAnsi" w:eastAsia="Calibri" w:hAnsiTheme="majorHAnsi" w:cstheme="majorHAnsi"/>
          <w:b/>
          <w:bCs/>
          <w:sz w:val="22"/>
          <w:szCs w:val="22"/>
        </w:rPr>
        <w:t xml:space="preserve">Türk Telekom olarak Türkiye’nin dijital dönüşümüne liderlik ederken, sporun da dijitalleşmesinde öncü rol alıyoruz. Sporu ve sporcuyu destekleyen çalışmalarımızı kararlılıkla sürdürürken, eSporun ülkemizdeki gelişimini en ön sıradan </w:t>
      </w:r>
      <w:proofErr w:type="gramStart"/>
      <w:r w:rsidR="00A76EAB" w:rsidRPr="00A76EAB">
        <w:rPr>
          <w:rFonts w:asciiTheme="majorHAnsi" w:eastAsia="Calibri" w:hAnsiTheme="majorHAnsi" w:cstheme="majorHAnsi"/>
          <w:b/>
          <w:bCs/>
          <w:sz w:val="22"/>
          <w:szCs w:val="22"/>
        </w:rPr>
        <w:t>destekleyen</w:t>
      </w:r>
      <w:proofErr w:type="gramEnd"/>
      <w:r w:rsidR="00A76EAB" w:rsidRPr="00A76EAB">
        <w:rPr>
          <w:rFonts w:asciiTheme="majorHAnsi" w:eastAsia="Calibri" w:hAnsiTheme="majorHAnsi" w:cstheme="majorHAnsi"/>
          <w:b/>
          <w:bCs/>
          <w:sz w:val="22"/>
          <w:szCs w:val="22"/>
        </w:rPr>
        <w:t xml:space="preserve"> projeleri hayata geçiriyoruz. Türkiye Futbol Federasyonu iş birliğiyle başlattığımız Türk Telekom eSüper Lig’de üçüncü sezona büyük bir heyecanla giriyoruz. Türk Telekom eSüper Lig ve Türk Telekom eSüper Kupa’nın isim sponsoru ve resmi yayıncısı olarak dijital dönüşümü oyun dünyasında da ileriye taşıyoruz. Güçlü fiber altyapımız ve yüksek hızda bağlantı teknolojilerimizle eSpor ekosisteminin sürdürülebilir şekilde büyümesine katkı sağlıyoruz. Türk Telekom olarak spora ve sporcuyu desteklemeye, yeni teknolojileri sporla buluşturmaya devam edeceğiz</w:t>
      </w:r>
      <w:r w:rsidRPr="009966EB">
        <w:rPr>
          <w:rFonts w:asciiTheme="majorHAnsi" w:eastAsia="Calibri" w:hAnsiTheme="majorHAnsi" w:cstheme="majorHAnsi"/>
          <w:b/>
          <w:bCs/>
          <w:sz w:val="22"/>
          <w:szCs w:val="22"/>
        </w:rPr>
        <w:t>”</w:t>
      </w:r>
      <w:r w:rsidR="00F8259E">
        <w:rPr>
          <w:rFonts w:asciiTheme="majorHAnsi" w:eastAsia="Calibri" w:hAnsiTheme="majorHAnsi" w:cstheme="majorHAnsi"/>
          <w:b/>
          <w:bCs/>
          <w:sz w:val="22"/>
          <w:szCs w:val="22"/>
        </w:rPr>
        <w:t xml:space="preserve"> dedi. </w:t>
      </w:r>
    </w:p>
    <w:p w14:paraId="4ED17110" w14:textId="77777777" w:rsidR="00C14423" w:rsidRDefault="00C14423" w:rsidP="00BE1B75">
      <w:pPr>
        <w:tabs>
          <w:tab w:val="left" w:pos="7252"/>
        </w:tabs>
        <w:jc w:val="both"/>
        <w:rPr>
          <w:rFonts w:asciiTheme="majorHAnsi" w:eastAsia="Calibri" w:hAnsiTheme="majorHAnsi" w:cstheme="majorHAnsi"/>
          <w:b/>
          <w:sz w:val="22"/>
          <w:szCs w:val="22"/>
        </w:rPr>
      </w:pPr>
    </w:p>
    <w:p w14:paraId="0D74D099" w14:textId="02960AF7" w:rsidR="009966EB" w:rsidRDefault="009966EB" w:rsidP="00BE1B75">
      <w:pPr>
        <w:tabs>
          <w:tab w:val="left" w:pos="7252"/>
        </w:tabs>
        <w:jc w:val="both"/>
        <w:rPr>
          <w:rFonts w:asciiTheme="majorHAnsi" w:eastAsia="Calibri" w:hAnsiTheme="majorHAnsi" w:cstheme="majorHAnsi"/>
          <w:bCs/>
          <w:sz w:val="22"/>
          <w:szCs w:val="22"/>
        </w:rPr>
      </w:pPr>
      <w:r w:rsidRPr="009966EB">
        <w:rPr>
          <w:rFonts w:asciiTheme="majorHAnsi" w:eastAsia="Calibri" w:hAnsiTheme="majorHAnsi" w:cstheme="majorHAnsi"/>
          <w:bCs/>
          <w:sz w:val="22"/>
          <w:szCs w:val="22"/>
        </w:rPr>
        <w:t xml:space="preserve">Türkiye’nin dijital dönüşümüne öncülük eden Türk Telekom, teknoloji bilgi birikimini ve yenilikçi vizyonunu hayatın her alanına aktarmayı sürdürüyor. Spora ve sporcuya verdiği desteklerle ülkemizde spor ekosisteminin gelişimine katkı sağlayan Türk Telekom, futbolun dijitalleşmesine öncülük etmeye devam ediyor. Türkiye Futbol Federasyonu iş birliğiyle düzenlenen ve Türk Telekom’un isim sponsorluğunu üstlendiği Türk Telekom eSüper Lig’de bu sezon da rekabet ve heyecan bir arada yaşanacak. Trendyol Süper Lig’de mücadele eden </w:t>
      </w:r>
      <w:r w:rsidR="00100863">
        <w:rPr>
          <w:rFonts w:asciiTheme="majorHAnsi" w:eastAsia="Calibri" w:hAnsiTheme="majorHAnsi" w:cstheme="majorHAnsi"/>
          <w:bCs/>
          <w:sz w:val="22"/>
          <w:szCs w:val="22"/>
        </w:rPr>
        <w:t>18</w:t>
      </w:r>
      <w:r w:rsidRPr="009966EB">
        <w:rPr>
          <w:rFonts w:asciiTheme="majorHAnsi" w:eastAsia="Calibri" w:hAnsiTheme="majorHAnsi" w:cstheme="majorHAnsi"/>
          <w:bCs/>
          <w:sz w:val="22"/>
          <w:szCs w:val="22"/>
        </w:rPr>
        <w:t xml:space="preserve"> takımın eFutbol takımlarının karşı karşıya geleceği lig</w:t>
      </w:r>
      <w:r w:rsidR="00100863">
        <w:rPr>
          <w:rFonts w:asciiTheme="majorHAnsi" w:eastAsia="Calibri" w:hAnsiTheme="majorHAnsi" w:cstheme="majorHAnsi"/>
          <w:bCs/>
          <w:sz w:val="22"/>
          <w:szCs w:val="22"/>
        </w:rPr>
        <w:t>de</w:t>
      </w:r>
      <w:r w:rsidRPr="009966EB">
        <w:rPr>
          <w:rFonts w:asciiTheme="majorHAnsi" w:eastAsia="Calibri" w:hAnsiTheme="majorHAnsi" w:cstheme="majorHAnsi"/>
          <w:bCs/>
          <w:sz w:val="22"/>
          <w:szCs w:val="22"/>
        </w:rPr>
        <w:t xml:space="preserve">, </w:t>
      </w:r>
      <w:r w:rsidR="00100863">
        <w:rPr>
          <w:rFonts w:asciiTheme="majorHAnsi" w:eastAsia="Calibri" w:hAnsiTheme="majorHAnsi" w:cstheme="majorHAnsi"/>
          <w:bCs/>
          <w:sz w:val="22"/>
          <w:szCs w:val="22"/>
        </w:rPr>
        <w:t>3 ay sürecek</w:t>
      </w:r>
      <w:r w:rsidRPr="009966EB">
        <w:rPr>
          <w:rFonts w:asciiTheme="majorHAnsi" w:eastAsia="Calibri" w:hAnsiTheme="majorHAnsi" w:cstheme="majorHAnsi"/>
          <w:bCs/>
          <w:sz w:val="22"/>
          <w:szCs w:val="22"/>
        </w:rPr>
        <w:t xml:space="preserve"> lig aşamasının ardından ilk 8 sırayı alan takımlar play-off aşamasında mücadele etme hakkı kazanacak. Türk Telekom eSüper Lig karşılaşmaları sezon boyunca Tivibu Spor </w:t>
      </w:r>
      <w:r w:rsidR="00C71DD3">
        <w:rPr>
          <w:rFonts w:asciiTheme="majorHAnsi" w:eastAsia="Calibri" w:hAnsiTheme="majorHAnsi" w:cstheme="majorHAnsi"/>
          <w:bCs/>
          <w:sz w:val="22"/>
          <w:szCs w:val="22"/>
        </w:rPr>
        <w:t>4</w:t>
      </w:r>
      <w:r w:rsidRPr="009966EB">
        <w:rPr>
          <w:rFonts w:asciiTheme="majorHAnsi" w:eastAsia="Calibri" w:hAnsiTheme="majorHAnsi" w:cstheme="majorHAnsi"/>
          <w:bCs/>
          <w:sz w:val="22"/>
          <w:szCs w:val="22"/>
        </w:rPr>
        <w:t xml:space="preserve"> ve Tivibu sosyal medya kanallarından canlı olarak izlenebilecek.</w:t>
      </w:r>
    </w:p>
    <w:p w14:paraId="5BC1CD28" w14:textId="77777777" w:rsidR="009966EB" w:rsidRDefault="009966EB" w:rsidP="00F2089B">
      <w:pPr>
        <w:tabs>
          <w:tab w:val="left" w:pos="7252"/>
        </w:tabs>
        <w:jc w:val="both"/>
        <w:rPr>
          <w:rFonts w:asciiTheme="majorHAnsi" w:eastAsia="Calibri" w:hAnsiTheme="majorHAnsi" w:cstheme="majorHAnsi"/>
          <w:bCs/>
          <w:sz w:val="22"/>
          <w:szCs w:val="22"/>
        </w:rPr>
      </w:pPr>
    </w:p>
    <w:p w14:paraId="3E2F69F1" w14:textId="56A6E591" w:rsidR="009F1E4B" w:rsidRPr="00681345" w:rsidRDefault="00EB051C" w:rsidP="00F2089B">
      <w:pPr>
        <w:tabs>
          <w:tab w:val="left" w:pos="7252"/>
        </w:tabs>
        <w:jc w:val="both"/>
        <w:rPr>
          <w:rFonts w:asciiTheme="majorHAnsi" w:eastAsia="Calibri" w:hAnsiTheme="majorHAnsi" w:cstheme="majorHAnsi"/>
          <w:b/>
          <w:sz w:val="22"/>
          <w:szCs w:val="22"/>
        </w:rPr>
      </w:pPr>
      <w:r w:rsidRPr="00681345">
        <w:rPr>
          <w:rFonts w:asciiTheme="majorHAnsi" w:eastAsia="Calibri" w:hAnsiTheme="majorHAnsi" w:cstheme="majorHAnsi"/>
          <w:b/>
          <w:sz w:val="22"/>
          <w:szCs w:val="22"/>
        </w:rPr>
        <w:t>“</w:t>
      </w:r>
      <w:r w:rsidR="00681345" w:rsidRPr="00681345">
        <w:rPr>
          <w:rFonts w:asciiTheme="majorHAnsi" w:eastAsia="Calibri" w:hAnsiTheme="majorHAnsi" w:cstheme="majorHAnsi"/>
          <w:b/>
          <w:sz w:val="22"/>
          <w:szCs w:val="22"/>
        </w:rPr>
        <w:t>Yeni sezonda takımlarımıza başarılar diliyorum</w:t>
      </w:r>
      <w:r w:rsidR="009F1E4B" w:rsidRPr="00681345">
        <w:rPr>
          <w:rFonts w:asciiTheme="majorHAnsi" w:eastAsia="Calibri" w:hAnsiTheme="majorHAnsi" w:cstheme="majorHAnsi"/>
          <w:b/>
          <w:sz w:val="22"/>
          <w:szCs w:val="22"/>
        </w:rPr>
        <w:t>”</w:t>
      </w:r>
    </w:p>
    <w:p w14:paraId="22BF326F" w14:textId="60322E19" w:rsidR="009966EB" w:rsidRDefault="005E503F" w:rsidP="009966EB">
      <w:pPr>
        <w:tabs>
          <w:tab w:val="left" w:pos="7252"/>
        </w:tabs>
        <w:jc w:val="both"/>
        <w:rPr>
          <w:rFonts w:asciiTheme="majorHAnsi" w:eastAsia="Calibri" w:hAnsiTheme="majorHAnsi" w:cstheme="majorHAnsi"/>
          <w:sz w:val="22"/>
          <w:szCs w:val="22"/>
        </w:rPr>
      </w:pPr>
      <w:r w:rsidRPr="009966EB">
        <w:rPr>
          <w:rFonts w:asciiTheme="majorHAnsi" w:eastAsia="Calibri" w:hAnsiTheme="majorHAnsi" w:cstheme="majorHAnsi"/>
          <w:b/>
          <w:bCs/>
          <w:sz w:val="22"/>
          <w:szCs w:val="22"/>
        </w:rPr>
        <w:t xml:space="preserve">Türk Telekom </w:t>
      </w:r>
      <w:r>
        <w:rPr>
          <w:rFonts w:asciiTheme="majorHAnsi" w:eastAsia="Calibri" w:hAnsiTheme="majorHAnsi" w:cstheme="majorHAnsi"/>
          <w:b/>
          <w:bCs/>
          <w:sz w:val="22"/>
          <w:szCs w:val="22"/>
        </w:rPr>
        <w:t>Kurumsal İletişim Direktörü Arif Sancaktaroğlu;</w:t>
      </w:r>
      <w:r w:rsidR="002811DD">
        <w:rPr>
          <w:rFonts w:asciiTheme="majorHAnsi" w:eastAsia="Calibri" w:hAnsiTheme="majorHAnsi" w:cstheme="majorHAnsi"/>
          <w:sz w:val="22"/>
          <w:szCs w:val="22"/>
        </w:rPr>
        <w:t xml:space="preserve"> </w:t>
      </w:r>
      <w:r w:rsidR="009966EB" w:rsidRPr="009966EB">
        <w:rPr>
          <w:rFonts w:asciiTheme="majorHAnsi" w:eastAsia="Calibri" w:hAnsiTheme="majorHAnsi" w:cstheme="majorHAnsi"/>
          <w:sz w:val="22"/>
          <w:szCs w:val="22"/>
        </w:rPr>
        <w:t>“Türk Telekom olarak Türkiye’nin dijital dönüşümüne liderlik ederken, sporun da dijitalleşmesinde öncü rol alıyoruz. Sporu ve sporcuyu destekleyen çalışmalarımızı kararlılıkla sürdürürken, eSporun ülkemizdeki gelişimini en ön sıradan destekleyen projeleri hayata geçiriyoruz. Türkiye Futbol Federasyonu iş birliğiyle başlattığımız Türk Telekom eSüper Lig’de üçüncü sezona büyük bir heyecanla giriyoruz. Türk Telekom eSüper Lig ve Türk Telekom eSüper Kupa’nın isim sponsoru ve resmi yayıncısı olarak</w:t>
      </w:r>
      <w:r w:rsidR="00F8259E">
        <w:rPr>
          <w:rFonts w:asciiTheme="majorHAnsi" w:eastAsia="Calibri" w:hAnsiTheme="majorHAnsi" w:cstheme="majorHAnsi"/>
          <w:sz w:val="22"/>
          <w:szCs w:val="22"/>
        </w:rPr>
        <w:t xml:space="preserve"> </w:t>
      </w:r>
      <w:r w:rsidR="009966EB" w:rsidRPr="009966EB">
        <w:rPr>
          <w:rFonts w:asciiTheme="majorHAnsi" w:eastAsia="Calibri" w:hAnsiTheme="majorHAnsi" w:cstheme="majorHAnsi"/>
          <w:sz w:val="22"/>
          <w:szCs w:val="22"/>
        </w:rPr>
        <w:t xml:space="preserve">dijital dönüşümü oyun dünyasında da ileriye taşıyoruz. </w:t>
      </w:r>
      <w:r w:rsidR="00A76EAB">
        <w:rPr>
          <w:rFonts w:asciiTheme="majorHAnsi" w:eastAsia="Calibri" w:hAnsiTheme="majorHAnsi" w:cstheme="majorHAnsi"/>
          <w:sz w:val="22"/>
          <w:szCs w:val="22"/>
        </w:rPr>
        <w:t xml:space="preserve">Güçlü fiber altyapımız ve yüksek hızda bağlantı teknolojilerimizle eSpor ekosisteminin sürdürülebilir şekilde büyümesine katkı sağlıyoruz. </w:t>
      </w:r>
      <w:r w:rsidR="009966EB" w:rsidRPr="009966EB">
        <w:rPr>
          <w:rFonts w:asciiTheme="majorHAnsi" w:eastAsia="Calibri" w:hAnsiTheme="majorHAnsi" w:cstheme="majorHAnsi"/>
          <w:sz w:val="22"/>
          <w:szCs w:val="22"/>
        </w:rPr>
        <w:t>Türk Telekom olarak spora ve sporcuyu desteklemeye, yeni teknolojileri sporla buluşturmaya devam edeceğiz</w:t>
      </w:r>
      <w:r>
        <w:rPr>
          <w:rFonts w:asciiTheme="majorHAnsi" w:eastAsia="Calibri" w:hAnsiTheme="majorHAnsi" w:cstheme="majorHAnsi"/>
          <w:sz w:val="22"/>
          <w:szCs w:val="22"/>
        </w:rPr>
        <w:t xml:space="preserve">” dedi. </w:t>
      </w:r>
    </w:p>
    <w:p w14:paraId="01F5597A" w14:textId="3C7658E4" w:rsidR="00A76EAB" w:rsidRDefault="00A76EAB" w:rsidP="009966EB">
      <w:pPr>
        <w:tabs>
          <w:tab w:val="left" w:pos="7252"/>
        </w:tabs>
        <w:jc w:val="both"/>
        <w:rPr>
          <w:rFonts w:asciiTheme="majorHAnsi" w:eastAsia="Calibri" w:hAnsiTheme="majorHAnsi" w:cstheme="majorHAnsi"/>
          <w:sz w:val="22"/>
          <w:szCs w:val="22"/>
        </w:rPr>
      </w:pPr>
    </w:p>
    <w:p w14:paraId="2B2BC54D" w14:textId="77777777" w:rsidR="00B03F48" w:rsidRDefault="00B03F48" w:rsidP="00C77300">
      <w:pPr>
        <w:widowControl w:val="0"/>
        <w:autoSpaceDE w:val="0"/>
        <w:autoSpaceDN w:val="0"/>
        <w:adjustRightInd w:val="0"/>
        <w:spacing w:before="200" w:after="200" w:line="276" w:lineRule="auto"/>
        <w:jc w:val="both"/>
        <w:rPr>
          <w:rFonts w:asciiTheme="majorHAnsi" w:eastAsia="Calibri" w:hAnsiTheme="majorHAnsi" w:cstheme="majorHAnsi"/>
          <w:sz w:val="22"/>
          <w:szCs w:val="22"/>
        </w:rPr>
      </w:pPr>
    </w:p>
    <w:p w14:paraId="493CF436" w14:textId="77777777" w:rsidR="00C77300" w:rsidRDefault="00C77300" w:rsidP="00C77300">
      <w:pPr>
        <w:widowControl w:val="0"/>
        <w:autoSpaceDE w:val="0"/>
        <w:autoSpaceDN w:val="0"/>
        <w:adjustRightInd w:val="0"/>
        <w:spacing w:before="200" w:after="200" w:line="276" w:lineRule="auto"/>
        <w:jc w:val="both"/>
        <w:rPr>
          <w:rFonts w:cs="Calibri"/>
        </w:rPr>
      </w:pPr>
      <w:r>
        <w:rPr>
          <w:rFonts w:eastAsia="Calibri" w:cs="Arial"/>
          <w:noProof/>
          <w:bdr w:val="none" w:sz="0" w:space="0" w:color="auto" w:frame="1"/>
        </w:rPr>
        <w:lastRenderedPageBreak/>
        <w:drawing>
          <wp:inline distT="0" distB="0" distL="0" distR="0" wp14:anchorId="75590CDA" wp14:editId="744EFA6F">
            <wp:extent cx="1123950" cy="304800"/>
            <wp:effectExtent l="0" t="0" r="0" b="0"/>
            <wp:docPr id="7146262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1123950" cy="304800"/>
                    </a:xfrm>
                    <a:prstGeom prst="rect">
                      <a:avLst/>
                    </a:prstGeom>
                    <a:noFill/>
                    <a:ln>
                      <a:noFill/>
                    </a:ln>
                  </pic:spPr>
                </pic:pic>
              </a:graphicData>
            </a:graphic>
          </wp:inline>
        </w:drawing>
      </w:r>
    </w:p>
    <w:p w14:paraId="4271A245" w14:textId="77777777" w:rsidR="00C77300" w:rsidRDefault="00C77300" w:rsidP="00C77300">
      <w:pPr>
        <w:pStyle w:val="Gvde"/>
        <w:spacing w:after="0" w:line="240" w:lineRule="auto"/>
        <w:jc w:val="both"/>
        <w:rPr>
          <w:b/>
          <w:bCs/>
        </w:rPr>
      </w:pPr>
      <w:r>
        <w:rPr>
          <w:b/>
          <w:bCs/>
        </w:rPr>
        <w:t>Özlem Temana</w:t>
      </w:r>
    </w:p>
    <w:p w14:paraId="1C6B0510" w14:textId="77777777" w:rsidR="00C77300" w:rsidRDefault="00C77300" w:rsidP="00C77300">
      <w:pPr>
        <w:pStyle w:val="Gvde"/>
        <w:spacing w:after="0" w:line="240" w:lineRule="auto"/>
        <w:jc w:val="both"/>
      </w:pPr>
      <w:r>
        <w:t>Tel: 0 554 193 06 41</w:t>
      </w:r>
    </w:p>
    <w:p w14:paraId="50AE020A" w14:textId="77777777" w:rsidR="00C77300" w:rsidRPr="00B03F48" w:rsidRDefault="005D7F1B" w:rsidP="00C77300">
      <w:pPr>
        <w:pStyle w:val="Gvde"/>
        <w:spacing w:after="0" w:line="240" w:lineRule="auto"/>
        <w:jc w:val="both"/>
        <w:rPr>
          <w:rStyle w:val="Kpr"/>
          <w:color w:val="000000" w:themeColor="text1"/>
        </w:rPr>
      </w:pPr>
      <w:hyperlink r:id="rId9" w:history="1">
        <w:r w:rsidR="00C77300" w:rsidRPr="00B03F48">
          <w:rPr>
            <w:rStyle w:val="Kpr"/>
            <w:color w:val="000000" w:themeColor="text1"/>
          </w:rPr>
          <w:t>ozlem.temana@lorbi.com</w:t>
        </w:r>
      </w:hyperlink>
    </w:p>
    <w:p w14:paraId="3E91218F" w14:textId="77777777" w:rsidR="00C77300" w:rsidRDefault="00C77300" w:rsidP="00C77300">
      <w:pPr>
        <w:pStyle w:val="Gvde"/>
        <w:spacing w:after="0" w:line="240" w:lineRule="auto"/>
        <w:jc w:val="both"/>
        <w:rPr>
          <w:b/>
          <w:bCs/>
        </w:rPr>
      </w:pPr>
    </w:p>
    <w:p w14:paraId="60C14250" w14:textId="77777777" w:rsidR="00C77300" w:rsidRDefault="00C77300" w:rsidP="00C77300">
      <w:pPr>
        <w:pStyle w:val="Gvde"/>
        <w:spacing w:after="0" w:line="240" w:lineRule="auto"/>
        <w:jc w:val="both"/>
        <w:rPr>
          <w:b/>
          <w:bCs/>
        </w:rPr>
      </w:pPr>
      <w:r>
        <w:rPr>
          <w:b/>
          <w:bCs/>
        </w:rPr>
        <w:t>Mehmet Akif Kaya</w:t>
      </w:r>
    </w:p>
    <w:p w14:paraId="7119EF52" w14:textId="77777777" w:rsidR="00C77300" w:rsidRDefault="00C77300" w:rsidP="00C77300">
      <w:pPr>
        <w:pStyle w:val="Gvde"/>
        <w:spacing w:after="0" w:line="240" w:lineRule="auto"/>
        <w:jc w:val="both"/>
      </w:pPr>
      <w:r>
        <w:t>Tel: 0 507 877 31 91</w:t>
      </w:r>
    </w:p>
    <w:p w14:paraId="0AFF0B16" w14:textId="77777777" w:rsidR="00C77300" w:rsidRPr="00B03F48" w:rsidRDefault="005D7F1B" w:rsidP="009D2DEE">
      <w:pPr>
        <w:pStyle w:val="Gvde"/>
        <w:spacing w:after="0" w:line="240" w:lineRule="auto"/>
        <w:jc w:val="both"/>
        <w:rPr>
          <w:rFonts w:asciiTheme="majorHAnsi" w:hAnsiTheme="majorHAnsi" w:cstheme="majorHAnsi"/>
          <w:color w:val="000000" w:themeColor="text1"/>
        </w:rPr>
      </w:pPr>
      <w:hyperlink r:id="rId10" w:history="1">
        <w:r w:rsidR="00C77300" w:rsidRPr="00B03F48">
          <w:rPr>
            <w:rStyle w:val="Kpr"/>
            <w:color w:val="000000" w:themeColor="text1"/>
          </w:rPr>
          <w:t>akif.kaya@lorbi.com</w:t>
        </w:r>
      </w:hyperlink>
    </w:p>
    <w:sectPr w:rsidR="00C77300" w:rsidRPr="00B03F48">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1DB44" w14:textId="77777777" w:rsidR="005D7F1B" w:rsidRDefault="005D7F1B">
      <w:r>
        <w:separator/>
      </w:r>
    </w:p>
  </w:endnote>
  <w:endnote w:type="continuationSeparator" w:id="0">
    <w:p w14:paraId="55D83737" w14:textId="77777777" w:rsidR="005D7F1B" w:rsidRDefault="005D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FAF72" w14:textId="77777777" w:rsidR="00584CDD" w:rsidRDefault="00B94AEF">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A5DC4" w14:textId="6451F3C8" w:rsidR="00584CDD" w:rsidRDefault="00584CDD" w:rsidP="008F0015">
    <w:pPr>
      <w:pStyle w:val="AltBilgi"/>
    </w:pPr>
  </w:p>
  <w:p w14:paraId="3A949A4B" w14:textId="71F0106D" w:rsidR="008F0015" w:rsidRPr="008F0015" w:rsidRDefault="008F0015" w:rsidP="008F0015">
    <w:pPr>
      <w:pStyle w:val="AltBilgi"/>
      <w:jc w:val="center"/>
      <w:rPr>
        <w:rFonts w:ascii="Arial" w:hAnsi="Arial" w:cs="Arial"/>
        <w:color w:val="3366FF"/>
        <w:sz w:val="20"/>
      </w:rPr>
    </w:pPr>
    <w:r w:rsidRPr="008F0015">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1F09" w14:textId="77777777" w:rsidR="00584CDD" w:rsidRDefault="00B94AEF">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5C915" w14:textId="77777777" w:rsidR="005D7F1B" w:rsidRDefault="005D7F1B">
      <w:r>
        <w:separator/>
      </w:r>
    </w:p>
  </w:footnote>
  <w:footnote w:type="continuationSeparator" w:id="0">
    <w:p w14:paraId="2A798CCB" w14:textId="77777777" w:rsidR="005D7F1B" w:rsidRDefault="005D7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DFEAB"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A79AB" w14:textId="77777777"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5E28" w14:textId="77777777" w:rsidR="00C350BF" w:rsidRDefault="00C350BF">
    <w:pPr>
      <w:widowControl w:val="0"/>
      <w:pBdr>
        <w:top w:val="nil"/>
        <w:left w:val="nil"/>
        <w:bottom w:val="nil"/>
        <w:right w:val="nil"/>
        <w:between w:val="nil"/>
      </w:pBdr>
      <w:spacing w:line="276" w:lineRule="auto"/>
      <w:rPr>
        <w:rFonts w:ascii="Calibri" w:eastAsia="Calibri" w:hAnsi="Calibri" w:cs="Calibri"/>
        <w:color w:val="000000"/>
        <w:sz w:val="22"/>
        <w:szCs w:val="22"/>
      </w:rPr>
    </w:pPr>
  </w:p>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44FD5FC3" w14:textId="77777777">
      <w:trPr>
        <w:trHeight w:val="390"/>
      </w:trPr>
      <w:tc>
        <w:tcPr>
          <w:tcW w:w="4748" w:type="dxa"/>
          <w:vMerge w:val="restart"/>
        </w:tcPr>
        <w:p w14:paraId="7D5AFC1E"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37CDB004" wp14:editId="68E6555A">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26871811"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27B2FFBF"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190A0560"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307CF630"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1327FACE" w14:textId="77777777">
      <w:trPr>
        <w:trHeight w:val="390"/>
      </w:trPr>
      <w:tc>
        <w:tcPr>
          <w:tcW w:w="4748" w:type="dxa"/>
          <w:vMerge/>
        </w:tcPr>
        <w:p w14:paraId="474F8AE4"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51901881"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7655DF8" wp14:editId="36D2F219">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008F83D" w14:textId="77777777" w:rsidR="00C350BF" w:rsidRDefault="005D7F1B">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D65C50">
              <w:rPr>
                <w:rFonts w:ascii="NTR" w:eastAsia="NTR" w:hAnsi="NTR" w:cs="NTR"/>
                <w:color w:val="000000"/>
                <w:sz w:val="18"/>
                <w:szCs w:val="18"/>
                <w:u w:val="single"/>
              </w:rPr>
              <w:t>https://medya.turktelekom.com.tr/</w:t>
            </w:r>
          </w:hyperlink>
        </w:p>
      </w:tc>
    </w:tr>
    <w:tr w:rsidR="00C350BF" w14:paraId="3EDCA17F" w14:textId="77777777">
      <w:tc>
        <w:tcPr>
          <w:tcW w:w="4748" w:type="dxa"/>
          <w:vMerge/>
        </w:tcPr>
        <w:p w14:paraId="7FCD5E9D"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4B3AC91"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59E7E59" wp14:editId="3C62114C">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7BEFF024" w14:textId="77777777" w:rsidR="00C350BF" w:rsidRDefault="005D7F1B">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D65C50">
              <w:rPr>
                <w:rFonts w:ascii="NTR" w:eastAsia="NTR" w:hAnsi="NTR" w:cs="NTR"/>
                <w:color w:val="000000"/>
                <w:sz w:val="18"/>
                <w:szCs w:val="18"/>
                <w:u w:val="single"/>
              </w:rPr>
              <w:t>https://facebook.com/TTMedyaMerkezi</w:t>
            </w:r>
          </w:hyperlink>
        </w:p>
      </w:tc>
    </w:tr>
    <w:tr w:rsidR="00C350BF" w14:paraId="7E7BE807" w14:textId="77777777">
      <w:tc>
        <w:tcPr>
          <w:tcW w:w="4748" w:type="dxa"/>
          <w:vMerge/>
        </w:tcPr>
        <w:p w14:paraId="312C47E6"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ACF1654"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93E58D8" wp14:editId="07E30DD8">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45984AD7" w14:textId="77777777" w:rsidR="00C350BF" w:rsidRDefault="005D7F1B">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D65C50">
              <w:rPr>
                <w:rFonts w:ascii="NTR" w:eastAsia="NTR" w:hAnsi="NTR" w:cs="NTR"/>
                <w:color w:val="000000"/>
                <w:sz w:val="18"/>
                <w:szCs w:val="18"/>
                <w:u w:val="single"/>
              </w:rPr>
              <w:t>https://twitter.com/TTMedyaMerkezi</w:t>
            </w:r>
          </w:hyperlink>
        </w:p>
      </w:tc>
    </w:tr>
  </w:tbl>
  <w:p w14:paraId="72815125"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30DD4"/>
    <w:multiLevelType w:val="hybridMultilevel"/>
    <w:tmpl w:val="5DE82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E170F7F"/>
    <w:multiLevelType w:val="hybridMultilevel"/>
    <w:tmpl w:val="6A34D69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 w15:restartNumberingAfterBreak="0">
    <w:nsid w:val="2B790C3B"/>
    <w:multiLevelType w:val="hybridMultilevel"/>
    <w:tmpl w:val="CCA44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DBC5191"/>
    <w:multiLevelType w:val="hybridMultilevel"/>
    <w:tmpl w:val="D5141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47176D"/>
    <w:multiLevelType w:val="hybridMultilevel"/>
    <w:tmpl w:val="CD4A3BD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3EA2B8C"/>
    <w:multiLevelType w:val="hybridMultilevel"/>
    <w:tmpl w:val="8D6E4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FAB1CF8"/>
    <w:multiLevelType w:val="hybridMultilevel"/>
    <w:tmpl w:val="1BD2B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FE759B1"/>
    <w:multiLevelType w:val="hybridMultilevel"/>
    <w:tmpl w:val="5B600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0F27D1A"/>
    <w:multiLevelType w:val="hybridMultilevel"/>
    <w:tmpl w:val="23E695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0"/>
  </w:num>
  <w:num w:numId="4">
    <w:abstractNumId w:val="6"/>
  </w:num>
  <w:num w:numId="5">
    <w:abstractNumId w:val="0"/>
  </w:num>
  <w:num w:numId="6">
    <w:abstractNumId w:val="2"/>
  </w:num>
  <w:num w:numId="7">
    <w:abstractNumId w:val="7"/>
  </w:num>
  <w:num w:numId="8">
    <w:abstractNumId w:val="1"/>
  </w:num>
  <w:num w:numId="9">
    <w:abstractNumId w:val="8"/>
  </w:num>
  <w:num w:numId="10">
    <w:abstractNumId w:val="4"/>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0BF"/>
    <w:rsid w:val="00007DFF"/>
    <w:rsid w:val="00014582"/>
    <w:rsid w:val="00025529"/>
    <w:rsid w:val="00027F75"/>
    <w:rsid w:val="00031779"/>
    <w:rsid w:val="00032BF5"/>
    <w:rsid w:val="000334B5"/>
    <w:rsid w:val="00042F62"/>
    <w:rsid w:val="00052879"/>
    <w:rsid w:val="00064FB9"/>
    <w:rsid w:val="000751F6"/>
    <w:rsid w:val="00077C01"/>
    <w:rsid w:val="00084CE2"/>
    <w:rsid w:val="000852CD"/>
    <w:rsid w:val="0008700C"/>
    <w:rsid w:val="00090E6B"/>
    <w:rsid w:val="000B2803"/>
    <w:rsid w:val="000B3060"/>
    <w:rsid w:val="000B4CC2"/>
    <w:rsid w:val="000C60BA"/>
    <w:rsid w:val="000D76BF"/>
    <w:rsid w:val="000E1C74"/>
    <w:rsid w:val="000E31E8"/>
    <w:rsid w:val="000E3FBE"/>
    <w:rsid w:val="000E559D"/>
    <w:rsid w:val="000E6B17"/>
    <w:rsid w:val="000E6D2E"/>
    <w:rsid w:val="000F117A"/>
    <w:rsid w:val="000F470E"/>
    <w:rsid w:val="000F578B"/>
    <w:rsid w:val="000F73EF"/>
    <w:rsid w:val="00100863"/>
    <w:rsid w:val="001017D3"/>
    <w:rsid w:val="0010181D"/>
    <w:rsid w:val="001039B7"/>
    <w:rsid w:val="001072B9"/>
    <w:rsid w:val="0010799A"/>
    <w:rsid w:val="0011045A"/>
    <w:rsid w:val="001109EF"/>
    <w:rsid w:val="001113D4"/>
    <w:rsid w:val="00124850"/>
    <w:rsid w:val="00126BF1"/>
    <w:rsid w:val="00134857"/>
    <w:rsid w:val="0013615B"/>
    <w:rsid w:val="00136C5E"/>
    <w:rsid w:val="001463C9"/>
    <w:rsid w:val="0014644A"/>
    <w:rsid w:val="001476D4"/>
    <w:rsid w:val="00151CCA"/>
    <w:rsid w:val="001528F1"/>
    <w:rsid w:val="00156FF2"/>
    <w:rsid w:val="001600B6"/>
    <w:rsid w:val="00165FED"/>
    <w:rsid w:val="001766CA"/>
    <w:rsid w:val="00182886"/>
    <w:rsid w:val="001843F8"/>
    <w:rsid w:val="0018562B"/>
    <w:rsid w:val="00185727"/>
    <w:rsid w:val="00196DC4"/>
    <w:rsid w:val="001A4D84"/>
    <w:rsid w:val="001B53BC"/>
    <w:rsid w:val="001C3DF2"/>
    <w:rsid w:val="001C3E23"/>
    <w:rsid w:val="001D147A"/>
    <w:rsid w:val="001D24C2"/>
    <w:rsid w:val="001D4422"/>
    <w:rsid w:val="001E21C4"/>
    <w:rsid w:val="001E4A73"/>
    <w:rsid w:val="001F17DE"/>
    <w:rsid w:val="001F7AA1"/>
    <w:rsid w:val="002025B1"/>
    <w:rsid w:val="00210571"/>
    <w:rsid w:val="00221712"/>
    <w:rsid w:val="00227CA5"/>
    <w:rsid w:val="002319A6"/>
    <w:rsid w:val="00233FC2"/>
    <w:rsid w:val="00237A5F"/>
    <w:rsid w:val="00245976"/>
    <w:rsid w:val="00252FCB"/>
    <w:rsid w:val="002666CA"/>
    <w:rsid w:val="00273528"/>
    <w:rsid w:val="00276C25"/>
    <w:rsid w:val="002811DD"/>
    <w:rsid w:val="00285D64"/>
    <w:rsid w:val="00290B93"/>
    <w:rsid w:val="00297118"/>
    <w:rsid w:val="002A18B4"/>
    <w:rsid w:val="002A34E8"/>
    <w:rsid w:val="002A6B8C"/>
    <w:rsid w:val="002B7120"/>
    <w:rsid w:val="002C3269"/>
    <w:rsid w:val="002C481C"/>
    <w:rsid w:val="002E307D"/>
    <w:rsid w:val="002E5207"/>
    <w:rsid w:val="002E6C23"/>
    <w:rsid w:val="002F052B"/>
    <w:rsid w:val="002F0FE6"/>
    <w:rsid w:val="002F60AA"/>
    <w:rsid w:val="00302483"/>
    <w:rsid w:val="003025E3"/>
    <w:rsid w:val="00306678"/>
    <w:rsid w:val="003114F2"/>
    <w:rsid w:val="00312C36"/>
    <w:rsid w:val="003341A1"/>
    <w:rsid w:val="00341955"/>
    <w:rsid w:val="003529DC"/>
    <w:rsid w:val="00356BB2"/>
    <w:rsid w:val="00364B42"/>
    <w:rsid w:val="00371523"/>
    <w:rsid w:val="0037369A"/>
    <w:rsid w:val="00381F60"/>
    <w:rsid w:val="0039171F"/>
    <w:rsid w:val="00396FFD"/>
    <w:rsid w:val="003A0A38"/>
    <w:rsid w:val="003A1FD9"/>
    <w:rsid w:val="003B26A1"/>
    <w:rsid w:val="003B2B88"/>
    <w:rsid w:val="003C0BBD"/>
    <w:rsid w:val="003D123B"/>
    <w:rsid w:val="003D2D2F"/>
    <w:rsid w:val="003E0306"/>
    <w:rsid w:val="003E0C73"/>
    <w:rsid w:val="003F01D6"/>
    <w:rsid w:val="003F3C3D"/>
    <w:rsid w:val="00401EF2"/>
    <w:rsid w:val="0040372D"/>
    <w:rsid w:val="00405E35"/>
    <w:rsid w:val="00410C2C"/>
    <w:rsid w:val="00410C7A"/>
    <w:rsid w:val="0043616C"/>
    <w:rsid w:val="00443CE2"/>
    <w:rsid w:val="004442EF"/>
    <w:rsid w:val="00454F52"/>
    <w:rsid w:val="00475D72"/>
    <w:rsid w:val="00485968"/>
    <w:rsid w:val="00494186"/>
    <w:rsid w:val="004A0F87"/>
    <w:rsid w:val="004A1D93"/>
    <w:rsid w:val="004B0740"/>
    <w:rsid w:val="004B50C1"/>
    <w:rsid w:val="004B62AC"/>
    <w:rsid w:val="004E3AF7"/>
    <w:rsid w:val="004F0A59"/>
    <w:rsid w:val="004F1759"/>
    <w:rsid w:val="004F2BBA"/>
    <w:rsid w:val="004F4207"/>
    <w:rsid w:val="005027B0"/>
    <w:rsid w:val="00506E8E"/>
    <w:rsid w:val="00510829"/>
    <w:rsid w:val="00542E9A"/>
    <w:rsid w:val="00543264"/>
    <w:rsid w:val="0055260D"/>
    <w:rsid w:val="00553A2A"/>
    <w:rsid w:val="00553F77"/>
    <w:rsid w:val="0055785A"/>
    <w:rsid w:val="005611F5"/>
    <w:rsid w:val="00565F97"/>
    <w:rsid w:val="00573479"/>
    <w:rsid w:val="0058358B"/>
    <w:rsid w:val="00584CDD"/>
    <w:rsid w:val="005A246C"/>
    <w:rsid w:val="005A269F"/>
    <w:rsid w:val="005A33ED"/>
    <w:rsid w:val="005A7B8A"/>
    <w:rsid w:val="005A7D76"/>
    <w:rsid w:val="005C4431"/>
    <w:rsid w:val="005C7B83"/>
    <w:rsid w:val="005D4922"/>
    <w:rsid w:val="005D7F1B"/>
    <w:rsid w:val="005E1B30"/>
    <w:rsid w:val="005E503F"/>
    <w:rsid w:val="005E60D6"/>
    <w:rsid w:val="005F6DA7"/>
    <w:rsid w:val="005F70EF"/>
    <w:rsid w:val="005F733B"/>
    <w:rsid w:val="00601831"/>
    <w:rsid w:val="0060251B"/>
    <w:rsid w:val="00610DA7"/>
    <w:rsid w:val="006127CF"/>
    <w:rsid w:val="00613341"/>
    <w:rsid w:val="00615A6E"/>
    <w:rsid w:val="006224EA"/>
    <w:rsid w:val="006329C5"/>
    <w:rsid w:val="006349DE"/>
    <w:rsid w:val="00640E58"/>
    <w:rsid w:val="006549CF"/>
    <w:rsid w:val="006611FF"/>
    <w:rsid w:val="00681345"/>
    <w:rsid w:val="00682B8F"/>
    <w:rsid w:val="006834F6"/>
    <w:rsid w:val="00693359"/>
    <w:rsid w:val="00697051"/>
    <w:rsid w:val="006A0485"/>
    <w:rsid w:val="006A4054"/>
    <w:rsid w:val="006A558E"/>
    <w:rsid w:val="006A5F15"/>
    <w:rsid w:val="006A7478"/>
    <w:rsid w:val="006B28B6"/>
    <w:rsid w:val="006B5F47"/>
    <w:rsid w:val="006C4E3D"/>
    <w:rsid w:val="006D3591"/>
    <w:rsid w:val="006D676F"/>
    <w:rsid w:val="006E225C"/>
    <w:rsid w:val="006F6390"/>
    <w:rsid w:val="00701B15"/>
    <w:rsid w:val="00706E89"/>
    <w:rsid w:val="007163F8"/>
    <w:rsid w:val="00731BE5"/>
    <w:rsid w:val="007331DF"/>
    <w:rsid w:val="00736C02"/>
    <w:rsid w:val="007505D0"/>
    <w:rsid w:val="007510BF"/>
    <w:rsid w:val="007513DF"/>
    <w:rsid w:val="007626DC"/>
    <w:rsid w:val="007653B3"/>
    <w:rsid w:val="00765555"/>
    <w:rsid w:val="00766FE9"/>
    <w:rsid w:val="00767751"/>
    <w:rsid w:val="007730BB"/>
    <w:rsid w:val="00781D6C"/>
    <w:rsid w:val="00782090"/>
    <w:rsid w:val="00784684"/>
    <w:rsid w:val="00785843"/>
    <w:rsid w:val="00792536"/>
    <w:rsid w:val="007A009F"/>
    <w:rsid w:val="007A4245"/>
    <w:rsid w:val="007A6CCF"/>
    <w:rsid w:val="007B5ABE"/>
    <w:rsid w:val="007B6200"/>
    <w:rsid w:val="007B774C"/>
    <w:rsid w:val="007C47B5"/>
    <w:rsid w:val="007D4F96"/>
    <w:rsid w:val="007E344D"/>
    <w:rsid w:val="007F6B55"/>
    <w:rsid w:val="007F6DEA"/>
    <w:rsid w:val="007F774B"/>
    <w:rsid w:val="0080026A"/>
    <w:rsid w:val="00805202"/>
    <w:rsid w:val="0080520B"/>
    <w:rsid w:val="00805558"/>
    <w:rsid w:val="00806CE4"/>
    <w:rsid w:val="00820826"/>
    <w:rsid w:val="00826264"/>
    <w:rsid w:val="00827829"/>
    <w:rsid w:val="008600BF"/>
    <w:rsid w:val="00862232"/>
    <w:rsid w:val="00865058"/>
    <w:rsid w:val="008708AA"/>
    <w:rsid w:val="008800DC"/>
    <w:rsid w:val="00886B04"/>
    <w:rsid w:val="00892691"/>
    <w:rsid w:val="00893A55"/>
    <w:rsid w:val="00897E7D"/>
    <w:rsid w:val="008A09D4"/>
    <w:rsid w:val="008A11F4"/>
    <w:rsid w:val="008C0164"/>
    <w:rsid w:val="008C1D4E"/>
    <w:rsid w:val="008D3DF6"/>
    <w:rsid w:val="008E1DC1"/>
    <w:rsid w:val="008E68DD"/>
    <w:rsid w:val="008F0015"/>
    <w:rsid w:val="008F5F55"/>
    <w:rsid w:val="009046B5"/>
    <w:rsid w:val="00905FCD"/>
    <w:rsid w:val="009113D6"/>
    <w:rsid w:val="00911F82"/>
    <w:rsid w:val="0092061A"/>
    <w:rsid w:val="00920C92"/>
    <w:rsid w:val="00921655"/>
    <w:rsid w:val="00924061"/>
    <w:rsid w:val="00942A45"/>
    <w:rsid w:val="009452E5"/>
    <w:rsid w:val="00951EB0"/>
    <w:rsid w:val="00954640"/>
    <w:rsid w:val="0095490C"/>
    <w:rsid w:val="00965AED"/>
    <w:rsid w:val="00980920"/>
    <w:rsid w:val="00980F67"/>
    <w:rsid w:val="009848BA"/>
    <w:rsid w:val="00986ACB"/>
    <w:rsid w:val="00995B7F"/>
    <w:rsid w:val="009966EB"/>
    <w:rsid w:val="009A1E4F"/>
    <w:rsid w:val="009A5D84"/>
    <w:rsid w:val="009B09E0"/>
    <w:rsid w:val="009B17FD"/>
    <w:rsid w:val="009C2C98"/>
    <w:rsid w:val="009C4885"/>
    <w:rsid w:val="009D2DEE"/>
    <w:rsid w:val="009D61AF"/>
    <w:rsid w:val="009E240A"/>
    <w:rsid w:val="009E2986"/>
    <w:rsid w:val="009E649D"/>
    <w:rsid w:val="009F008A"/>
    <w:rsid w:val="009F117B"/>
    <w:rsid w:val="009F1E4B"/>
    <w:rsid w:val="009F32DE"/>
    <w:rsid w:val="009F68CC"/>
    <w:rsid w:val="00A05F86"/>
    <w:rsid w:val="00A06981"/>
    <w:rsid w:val="00A17D99"/>
    <w:rsid w:val="00A229E9"/>
    <w:rsid w:val="00A3062A"/>
    <w:rsid w:val="00A51D81"/>
    <w:rsid w:val="00A6112F"/>
    <w:rsid w:val="00A720F0"/>
    <w:rsid w:val="00A7424E"/>
    <w:rsid w:val="00A76B3D"/>
    <w:rsid w:val="00A76EAB"/>
    <w:rsid w:val="00A81976"/>
    <w:rsid w:val="00A8706A"/>
    <w:rsid w:val="00A93483"/>
    <w:rsid w:val="00A9505C"/>
    <w:rsid w:val="00A96D5F"/>
    <w:rsid w:val="00AA3930"/>
    <w:rsid w:val="00AA6F78"/>
    <w:rsid w:val="00AB0D1D"/>
    <w:rsid w:val="00AB1E28"/>
    <w:rsid w:val="00AB49CA"/>
    <w:rsid w:val="00AD3303"/>
    <w:rsid w:val="00AE6809"/>
    <w:rsid w:val="00B03C34"/>
    <w:rsid w:val="00B03F48"/>
    <w:rsid w:val="00B05164"/>
    <w:rsid w:val="00B06C12"/>
    <w:rsid w:val="00B1223E"/>
    <w:rsid w:val="00B16D21"/>
    <w:rsid w:val="00B22185"/>
    <w:rsid w:val="00B26D50"/>
    <w:rsid w:val="00B27347"/>
    <w:rsid w:val="00B40B62"/>
    <w:rsid w:val="00B47C71"/>
    <w:rsid w:val="00B66671"/>
    <w:rsid w:val="00B66E9E"/>
    <w:rsid w:val="00B7084A"/>
    <w:rsid w:val="00B774EF"/>
    <w:rsid w:val="00B86A6D"/>
    <w:rsid w:val="00B9066C"/>
    <w:rsid w:val="00B94AEF"/>
    <w:rsid w:val="00B95863"/>
    <w:rsid w:val="00BA212B"/>
    <w:rsid w:val="00BA6341"/>
    <w:rsid w:val="00BA73DB"/>
    <w:rsid w:val="00BB24CD"/>
    <w:rsid w:val="00BC2C7F"/>
    <w:rsid w:val="00BD4AE7"/>
    <w:rsid w:val="00BE1B75"/>
    <w:rsid w:val="00BE3C68"/>
    <w:rsid w:val="00BF15DF"/>
    <w:rsid w:val="00BF2712"/>
    <w:rsid w:val="00BF4CD3"/>
    <w:rsid w:val="00BF6A1F"/>
    <w:rsid w:val="00C0443F"/>
    <w:rsid w:val="00C04EE8"/>
    <w:rsid w:val="00C13296"/>
    <w:rsid w:val="00C14423"/>
    <w:rsid w:val="00C1581A"/>
    <w:rsid w:val="00C168CA"/>
    <w:rsid w:val="00C254F9"/>
    <w:rsid w:val="00C350BF"/>
    <w:rsid w:val="00C35401"/>
    <w:rsid w:val="00C379AB"/>
    <w:rsid w:val="00C41689"/>
    <w:rsid w:val="00C71DD3"/>
    <w:rsid w:val="00C77300"/>
    <w:rsid w:val="00C80759"/>
    <w:rsid w:val="00C945E7"/>
    <w:rsid w:val="00C94F58"/>
    <w:rsid w:val="00C95BA1"/>
    <w:rsid w:val="00C967F8"/>
    <w:rsid w:val="00C96A11"/>
    <w:rsid w:val="00C97A99"/>
    <w:rsid w:val="00CA115B"/>
    <w:rsid w:val="00CA11BA"/>
    <w:rsid w:val="00CA40D7"/>
    <w:rsid w:val="00CA5D8F"/>
    <w:rsid w:val="00CB111E"/>
    <w:rsid w:val="00CB77E3"/>
    <w:rsid w:val="00CC67A3"/>
    <w:rsid w:val="00CC7138"/>
    <w:rsid w:val="00CE2BBE"/>
    <w:rsid w:val="00CE6560"/>
    <w:rsid w:val="00CF2946"/>
    <w:rsid w:val="00D213F4"/>
    <w:rsid w:val="00D23CEF"/>
    <w:rsid w:val="00D24A79"/>
    <w:rsid w:val="00D35C4C"/>
    <w:rsid w:val="00D442E6"/>
    <w:rsid w:val="00D51410"/>
    <w:rsid w:val="00D532B8"/>
    <w:rsid w:val="00D56610"/>
    <w:rsid w:val="00D607E4"/>
    <w:rsid w:val="00D61814"/>
    <w:rsid w:val="00D65C50"/>
    <w:rsid w:val="00D6760A"/>
    <w:rsid w:val="00D70D45"/>
    <w:rsid w:val="00D74CF4"/>
    <w:rsid w:val="00D869E2"/>
    <w:rsid w:val="00DA1634"/>
    <w:rsid w:val="00DA19D8"/>
    <w:rsid w:val="00DC1389"/>
    <w:rsid w:val="00DC276A"/>
    <w:rsid w:val="00DD0E40"/>
    <w:rsid w:val="00DD4E92"/>
    <w:rsid w:val="00DE3DDE"/>
    <w:rsid w:val="00DE5373"/>
    <w:rsid w:val="00DE6CEC"/>
    <w:rsid w:val="00DE78CC"/>
    <w:rsid w:val="00DF09F0"/>
    <w:rsid w:val="00E31DB1"/>
    <w:rsid w:val="00E34296"/>
    <w:rsid w:val="00E35634"/>
    <w:rsid w:val="00E3625C"/>
    <w:rsid w:val="00E42C16"/>
    <w:rsid w:val="00E46F81"/>
    <w:rsid w:val="00E503DD"/>
    <w:rsid w:val="00E51754"/>
    <w:rsid w:val="00E53640"/>
    <w:rsid w:val="00E6700F"/>
    <w:rsid w:val="00E67EC9"/>
    <w:rsid w:val="00E70828"/>
    <w:rsid w:val="00E75175"/>
    <w:rsid w:val="00E81004"/>
    <w:rsid w:val="00E92A4C"/>
    <w:rsid w:val="00E92D54"/>
    <w:rsid w:val="00EA71C9"/>
    <w:rsid w:val="00EB051C"/>
    <w:rsid w:val="00EB49D8"/>
    <w:rsid w:val="00EB71FD"/>
    <w:rsid w:val="00EC3E2D"/>
    <w:rsid w:val="00EC6B65"/>
    <w:rsid w:val="00ED36EC"/>
    <w:rsid w:val="00ED4530"/>
    <w:rsid w:val="00EE6350"/>
    <w:rsid w:val="00F002B9"/>
    <w:rsid w:val="00F039F7"/>
    <w:rsid w:val="00F0540D"/>
    <w:rsid w:val="00F104BF"/>
    <w:rsid w:val="00F109F4"/>
    <w:rsid w:val="00F16F30"/>
    <w:rsid w:val="00F17FDF"/>
    <w:rsid w:val="00F2089B"/>
    <w:rsid w:val="00F20CFB"/>
    <w:rsid w:val="00F22AE8"/>
    <w:rsid w:val="00F26521"/>
    <w:rsid w:val="00F27254"/>
    <w:rsid w:val="00F5221D"/>
    <w:rsid w:val="00F55737"/>
    <w:rsid w:val="00F57B83"/>
    <w:rsid w:val="00F73282"/>
    <w:rsid w:val="00F8259E"/>
    <w:rsid w:val="00F9795A"/>
    <w:rsid w:val="00FA26C9"/>
    <w:rsid w:val="00FA5BFD"/>
    <w:rsid w:val="00FB3FD9"/>
    <w:rsid w:val="00FC0209"/>
    <w:rsid w:val="00FD02B7"/>
    <w:rsid w:val="00FD232C"/>
    <w:rsid w:val="00FD39AD"/>
    <w:rsid w:val="00FD4756"/>
    <w:rsid w:val="00FD4E81"/>
    <w:rsid w:val="00FD75CA"/>
    <w:rsid w:val="00FF42D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A8833"/>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character" w:styleId="zmlenmeyenBahsetme">
    <w:name w:val="Unresolved Mention"/>
    <w:basedOn w:val="VarsaylanParagrafYazTipi"/>
    <w:uiPriority w:val="99"/>
    <w:semiHidden/>
    <w:unhideWhenUsed/>
    <w:rsid w:val="00027F75"/>
    <w:rPr>
      <w:color w:val="605E5C"/>
      <w:shd w:val="clear" w:color="auto" w:fill="E1DFDD"/>
    </w:rPr>
  </w:style>
  <w:style w:type="paragraph" w:styleId="Dzeltme">
    <w:name w:val="Revision"/>
    <w:hidden/>
    <w:uiPriority w:val="99"/>
    <w:semiHidden/>
    <w:rsid w:val="00683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8432">
      <w:bodyDiv w:val="1"/>
      <w:marLeft w:val="0"/>
      <w:marRight w:val="0"/>
      <w:marTop w:val="0"/>
      <w:marBottom w:val="0"/>
      <w:divBdr>
        <w:top w:val="none" w:sz="0" w:space="0" w:color="auto"/>
        <w:left w:val="none" w:sz="0" w:space="0" w:color="auto"/>
        <w:bottom w:val="none" w:sz="0" w:space="0" w:color="auto"/>
        <w:right w:val="none" w:sz="0" w:space="0" w:color="auto"/>
      </w:divBdr>
    </w:div>
    <w:div w:id="111294166">
      <w:bodyDiv w:val="1"/>
      <w:marLeft w:val="0"/>
      <w:marRight w:val="0"/>
      <w:marTop w:val="0"/>
      <w:marBottom w:val="0"/>
      <w:divBdr>
        <w:top w:val="none" w:sz="0" w:space="0" w:color="auto"/>
        <w:left w:val="none" w:sz="0" w:space="0" w:color="auto"/>
        <w:bottom w:val="none" w:sz="0" w:space="0" w:color="auto"/>
        <w:right w:val="none" w:sz="0" w:space="0" w:color="auto"/>
      </w:divBdr>
    </w:div>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421293030">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64730044">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717751334">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094283405">
      <w:bodyDiv w:val="1"/>
      <w:marLeft w:val="0"/>
      <w:marRight w:val="0"/>
      <w:marTop w:val="0"/>
      <w:marBottom w:val="0"/>
      <w:divBdr>
        <w:top w:val="none" w:sz="0" w:space="0" w:color="auto"/>
        <w:left w:val="none" w:sz="0" w:space="0" w:color="auto"/>
        <w:bottom w:val="none" w:sz="0" w:space="0" w:color="auto"/>
        <w:right w:val="none" w:sz="0" w:space="0" w:color="auto"/>
      </w:divBdr>
    </w:div>
    <w:div w:id="1230731111">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555040692">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cid:image001.jpg@01D39462.B161350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webSettings" Target="web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515</Words>
  <Characters>2936</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Serkan Ünal</cp:lastModifiedBy>
  <cp:revision>15</cp:revision>
  <cp:lastPrinted>2026-01-30T12:38:00Z</cp:lastPrinted>
  <dcterms:created xsi:type="dcterms:W3CDTF">2026-01-28T07:19:00Z</dcterms:created>
  <dcterms:modified xsi:type="dcterms:W3CDTF">2026-02-01T10:41:00Z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